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29" w:rsidRPr="00FA2DB7" w:rsidRDefault="00A13629" w:rsidP="00FE0B9E">
      <w:pPr>
        <w:pStyle w:val="Pa5"/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>Burmistrz Miasta i Gminy Kępno, z siedzibą przy ul. Ratuszowej 1, 63-600 Kępno, jako Administrator danych osobowych podanych w niniejszym formularzu, informuje Panią/Pana, iż:</w:t>
      </w:r>
    </w:p>
    <w:p w:rsidR="00A13629" w:rsidRPr="00FA2DB7" w:rsidRDefault="00A13629" w:rsidP="00FE0B9E">
      <w:pPr>
        <w:pStyle w:val="Pa5"/>
        <w:numPr>
          <w:ilvl w:val="0"/>
          <w:numId w:val="1"/>
        </w:numPr>
        <w:ind w:left="426"/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Wyznaczono inspektora ochrony danych, z którym można się kontaktować poprzez e-mail: iod@um.kepno.pl lub pisemnie na adres: ul. Ratuszowa 1, 63-600 Kępno. </w:t>
      </w:r>
    </w:p>
    <w:p w:rsidR="00A13629" w:rsidRPr="00FA2DB7" w:rsidRDefault="00A13629" w:rsidP="00FE0B9E">
      <w:pPr>
        <w:pStyle w:val="Pa5"/>
        <w:numPr>
          <w:ilvl w:val="0"/>
          <w:numId w:val="1"/>
        </w:numPr>
        <w:ind w:left="426"/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>Podane dane osobowe będą przetwarzane w celu wykonania zadania realizowanego w interesie publicznym, którym jest przeprowadzenie konsultacji społecznych w sprawie budżetu obywatelskiego gminy Kępno na 2019r. zgodnie z uprawnieniem Burmistrza Miasta i Gminy Kępno wynikającym z art. 5a ust. 1 ustawy o samorządzie gminnym (tekst jednolity Dz.U. z 2018r., poz. 994) i Uchwałą Nr LVIII/426/2018 Rady Miejskiej w Kępnie z dnia 9 sierpnia 2018 r.</w:t>
      </w:r>
    </w:p>
    <w:p w:rsidR="00A13629" w:rsidRPr="00FA2DB7" w:rsidRDefault="00A13629" w:rsidP="00FE0B9E">
      <w:pPr>
        <w:pStyle w:val="Pa5"/>
        <w:numPr>
          <w:ilvl w:val="0"/>
          <w:numId w:val="1"/>
        </w:numPr>
        <w:ind w:left="426"/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Dane będą przetwarzane w zakresie: imię i nazwisko oraz adres zamieszkania/adres do korespondencji zgodnie z zasadami Kępińskiego Budżetu Obywatelskiego. </w:t>
      </w:r>
    </w:p>
    <w:p w:rsidR="00A13629" w:rsidRPr="00FA2DB7" w:rsidRDefault="00A13629" w:rsidP="00FE0B9E">
      <w:pPr>
        <w:pStyle w:val="Pa5"/>
        <w:numPr>
          <w:ilvl w:val="0"/>
          <w:numId w:val="1"/>
        </w:numPr>
        <w:ind w:left="426"/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Dane będą przetwarzane przez okres niezbędny do zrealizowania przepisów prawa w tym przepisów dotyczących archiwizowania danych obowiązujących u Administratora. </w:t>
      </w:r>
    </w:p>
    <w:p w:rsidR="00A13629" w:rsidRPr="00FA2DB7" w:rsidRDefault="00A13629" w:rsidP="00FE0B9E">
      <w:pPr>
        <w:pStyle w:val="Pa5"/>
        <w:numPr>
          <w:ilvl w:val="0"/>
          <w:numId w:val="1"/>
        </w:numPr>
        <w:ind w:left="426"/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Ma Pani/Pan prawo do żądania od Administratora: </w:t>
      </w:r>
    </w:p>
    <w:p w:rsidR="00A13629" w:rsidRPr="00FA2DB7" w:rsidRDefault="00A13629" w:rsidP="00FE0B9E">
      <w:pPr>
        <w:pStyle w:val="Pa7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dostępu do treści swoich danych osobowych, </w:t>
      </w:r>
    </w:p>
    <w:p w:rsidR="00A13629" w:rsidRPr="00FA2DB7" w:rsidRDefault="00A13629" w:rsidP="00FE0B9E">
      <w:pPr>
        <w:pStyle w:val="Pa7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sprostowania danych, które są nieprawidłowe, </w:t>
      </w:r>
    </w:p>
    <w:p w:rsidR="00A13629" w:rsidRPr="00FA2DB7" w:rsidRDefault="00A13629" w:rsidP="00FE0B9E">
      <w:pPr>
        <w:pStyle w:val="Pa7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ograniczenia przetwarzania: </w:t>
      </w:r>
    </w:p>
    <w:p w:rsidR="00A13629" w:rsidRPr="00FA2DB7" w:rsidRDefault="00A13629" w:rsidP="00FE0B9E">
      <w:pPr>
        <w:pStyle w:val="Pa8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jeśli kwestionuje Pani/Pan prawidłowość tych danych, </w:t>
      </w:r>
    </w:p>
    <w:p w:rsidR="00A13629" w:rsidRPr="00FA2DB7" w:rsidRDefault="00A13629" w:rsidP="00FE0B9E">
      <w:pPr>
        <w:pStyle w:val="Pa8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przetwarzanie jest niezgodne z prawem, a sprzeciwia się Pani/Pan usunięciu tych danych, </w:t>
      </w:r>
    </w:p>
    <w:p w:rsidR="00A13629" w:rsidRPr="00FA2DB7" w:rsidRDefault="00A13629" w:rsidP="00FE0B9E">
      <w:pPr>
        <w:pStyle w:val="Pa8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Administrator nie potrzebuje już danych osobowych do celów przetwarzania, ale są one potrzebne Pani/Panu do ustalenia, dochodzenia lub obrony roszczeń, </w:t>
      </w:r>
    </w:p>
    <w:p w:rsidR="00A13629" w:rsidRPr="00FA2DB7" w:rsidRDefault="00A13629" w:rsidP="00FE0B9E">
      <w:pPr>
        <w:pStyle w:val="Pa8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gdy wniosła/wniósł Pani/Pan sprzeciw wobec przetwarzania danych – do czasu stwierdzenia nadrzędnych interesów Administratora nad podstawą takiego sprzeciwu. </w:t>
      </w:r>
    </w:p>
    <w:p w:rsidR="00A13629" w:rsidRPr="00FA2DB7" w:rsidRDefault="00A13629" w:rsidP="00FE0B9E">
      <w:pPr>
        <w:pStyle w:val="Pa7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usunięcia danych, gdy: </w:t>
      </w:r>
    </w:p>
    <w:p w:rsidR="00A13629" w:rsidRPr="00FA2DB7" w:rsidRDefault="00A13629" w:rsidP="00FE0B9E">
      <w:pPr>
        <w:pStyle w:val="Pa8"/>
        <w:numPr>
          <w:ilvl w:val="0"/>
          <w:numId w:val="7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dane nie są już niezbędne do celów, dla których zostały zebrane, </w:t>
      </w:r>
    </w:p>
    <w:p w:rsidR="00A13629" w:rsidRPr="00FA2DB7" w:rsidRDefault="00A13629" w:rsidP="00FE0B9E">
      <w:pPr>
        <w:pStyle w:val="Pa8"/>
        <w:numPr>
          <w:ilvl w:val="0"/>
          <w:numId w:val="7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po wniesieniu sprzeciwu wobec przetwarzania danych , jeśli nie występują nadrzędne prawnie uzasadnione podstawy przetwarzania, </w:t>
      </w:r>
    </w:p>
    <w:p w:rsidR="00A13629" w:rsidRPr="00FA2DB7" w:rsidRDefault="00A13629" w:rsidP="00FE0B9E">
      <w:pPr>
        <w:pStyle w:val="Pa8"/>
        <w:numPr>
          <w:ilvl w:val="0"/>
          <w:numId w:val="7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dane są przetwarzane niezgodnie z prawem. </w:t>
      </w:r>
    </w:p>
    <w:p w:rsidR="00A13629" w:rsidRPr="00FA2DB7" w:rsidRDefault="00A13629" w:rsidP="00FE0B9E">
      <w:pPr>
        <w:pStyle w:val="Pa7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wniesienia sprzeciwu wobec przetwarzania Pani/Pana danych osobowych z przyczyn związanych z Pani/Pana szczególną sytuacją, </w:t>
      </w:r>
    </w:p>
    <w:p w:rsidR="00A13629" w:rsidRPr="00FA2DB7" w:rsidRDefault="00A13629" w:rsidP="00FE0B9E">
      <w:pPr>
        <w:pStyle w:val="Pa7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r w:rsidRPr="00FA2DB7">
        <w:rPr>
          <w:rStyle w:val="A7"/>
          <w:rFonts w:ascii="Times New Roman" w:hAnsi="Times New Roman"/>
          <w:sz w:val="24"/>
        </w:rPr>
        <w:t xml:space="preserve">f ) </w:t>
      </w:r>
      <w:r w:rsidRPr="00FA2DB7">
        <w:rPr>
          <w:rStyle w:val="A8"/>
          <w:rFonts w:ascii="Times New Roman" w:hAnsi="Times New Roman"/>
          <w:sz w:val="24"/>
        </w:rPr>
        <w:t xml:space="preserve">wniesienia skargi do organu nadzorczego, którym jest Prezes Urzędu Ochrony Danych Osobowych. </w:t>
      </w:r>
    </w:p>
    <w:p w:rsidR="00A13629" w:rsidRPr="00FA2DB7" w:rsidRDefault="00A13629" w:rsidP="00FE0B9E">
      <w:pPr>
        <w:pStyle w:val="Pa5"/>
        <w:numPr>
          <w:ilvl w:val="0"/>
          <w:numId w:val="1"/>
        </w:numPr>
        <w:ind w:left="426"/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>Podanie danych jest dobrowolne, jednak bez ich podania nie jest możliwe zgłoszenie projektu do Kępińskiego Budżetu Obywatelskiego</w:t>
      </w:r>
      <w:bookmarkStart w:id="0" w:name="_GoBack"/>
      <w:bookmarkEnd w:id="0"/>
      <w:r w:rsidRPr="00FA2DB7">
        <w:rPr>
          <w:rStyle w:val="A8"/>
          <w:rFonts w:ascii="Times New Roman" w:hAnsi="Times New Roman"/>
          <w:sz w:val="24"/>
        </w:rPr>
        <w:t xml:space="preserve">. </w:t>
      </w:r>
    </w:p>
    <w:p w:rsidR="00A13629" w:rsidRPr="00FA2DB7" w:rsidRDefault="00A13629" w:rsidP="00FE0B9E">
      <w:pPr>
        <w:pStyle w:val="Pa5"/>
        <w:numPr>
          <w:ilvl w:val="0"/>
          <w:numId w:val="1"/>
        </w:numPr>
        <w:ind w:left="426"/>
        <w:jc w:val="both"/>
        <w:rPr>
          <w:rFonts w:ascii="Times New Roman" w:hAnsi="Times New Roman"/>
          <w:color w:val="000000"/>
        </w:rPr>
      </w:pPr>
      <w:r w:rsidRPr="00FA2DB7">
        <w:rPr>
          <w:rStyle w:val="A8"/>
          <w:rFonts w:ascii="Times New Roman" w:hAnsi="Times New Roman"/>
          <w:sz w:val="24"/>
        </w:rPr>
        <w:t xml:space="preserve">Dane osobowe nie będą przetwarzane w sposób opierający się wyłącznie na zautomatyzowanym przetwarzaniu, w tym profilowaniu. </w:t>
      </w:r>
    </w:p>
    <w:p w:rsidR="00A13629" w:rsidRPr="00FA2DB7" w:rsidRDefault="00A13629" w:rsidP="00FE0B9E">
      <w:pPr>
        <w:pStyle w:val="ListParagraph"/>
        <w:numPr>
          <w:ilvl w:val="0"/>
          <w:numId w:val="1"/>
        </w:numPr>
        <w:ind w:left="426"/>
        <w:jc w:val="both"/>
        <w:rPr>
          <w:rStyle w:val="A8"/>
          <w:rFonts w:ascii="Times New Roman" w:hAnsi="Times New Roman"/>
          <w:sz w:val="24"/>
          <w:szCs w:val="24"/>
        </w:rPr>
      </w:pPr>
      <w:r w:rsidRPr="00FA2DB7">
        <w:rPr>
          <w:rStyle w:val="A8"/>
          <w:rFonts w:ascii="Times New Roman" w:hAnsi="Times New Roman"/>
          <w:sz w:val="24"/>
          <w:szCs w:val="24"/>
        </w:rPr>
        <w:t>Odbiorcami danych mogą być podmioty zajmujące się obsługą informatyczną Administratora.</w:t>
      </w:r>
    </w:p>
    <w:p w:rsidR="00A13629" w:rsidRPr="00FA2DB7" w:rsidRDefault="00A13629" w:rsidP="00FE0B9E">
      <w:pPr>
        <w:jc w:val="both"/>
        <w:rPr>
          <w:rStyle w:val="A8"/>
          <w:rFonts w:ascii="Times New Roman" w:hAnsi="Times New Roman"/>
          <w:sz w:val="24"/>
          <w:szCs w:val="24"/>
        </w:rPr>
      </w:pPr>
    </w:p>
    <w:p w:rsidR="00A13629" w:rsidRPr="00FA2DB7" w:rsidRDefault="00A13629" w:rsidP="00FE0B9E">
      <w:pPr>
        <w:jc w:val="both"/>
        <w:rPr>
          <w:rStyle w:val="A8"/>
          <w:rFonts w:ascii="Times New Roman" w:hAnsi="Times New Roman"/>
          <w:sz w:val="24"/>
          <w:szCs w:val="24"/>
        </w:rPr>
      </w:pPr>
    </w:p>
    <w:p w:rsidR="00A13629" w:rsidRPr="00FA2DB7" w:rsidRDefault="00A13629" w:rsidP="00FE0B9E">
      <w:pPr>
        <w:jc w:val="both"/>
        <w:rPr>
          <w:rStyle w:val="A8"/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Data ………………</w:t>
      </w:r>
      <w:r w:rsidRPr="00FA2DB7">
        <w:rPr>
          <w:rStyle w:val="A8"/>
          <w:rFonts w:ascii="Times New Roman" w:hAnsi="Times New Roman"/>
          <w:sz w:val="24"/>
          <w:szCs w:val="24"/>
        </w:rPr>
        <w:tab/>
      </w:r>
      <w:r w:rsidRPr="00FA2DB7">
        <w:rPr>
          <w:rStyle w:val="A8"/>
          <w:rFonts w:ascii="Times New Roman" w:hAnsi="Times New Roman"/>
          <w:sz w:val="24"/>
          <w:szCs w:val="24"/>
        </w:rPr>
        <w:tab/>
      </w:r>
      <w:r w:rsidRPr="00FA2DB7">
        <w:rPr>
          <w:rStyle w:val="A8"/>
          <w:rFonts w:ascii="Times New Roman" w:hAnsi="Times New Roman"/>
          <w:sz w:val="24"/>
          <w:szCs w:val="24"/>
        </w:rPr>
        <w:tab/>
      </w:r>
      <w:r w:rsidRPr="00FA2DB7">
        <w:rPr>
          <w:rStyle w:val="A8"/>
          <w:rFonts w:ascii="Times New Roman" w:hAnsi="Times New Roman"/>
          <w:sz w:val="24"/>
          <w:szCs w:val="24"/>
        </w:rPr>
        <w:tab/>
        <w:t xml:space="preserve">    </w:t>
      </w:r>
      <w:r w:rsidRPr="00FA2DB7">
        <w:rPr>
          <w:rStyle w:val="A8"/>
          <w:rFonts w:ascii="Times New Roman" w:hAnsi="Times New Roman"/>
          <w:sz w:val="24"/>
          <w:szCs w:val="24"/>
        </w:rPr>
        <w:tab/>
        <w:t xml:space="preserve">     </w:t>
      </w:r>
      <w:r>
        <w:rPr>
          <w:rStyle w:val="A8"/>
          <w:rFonts w:ascii="Times New Roman" w:hAnsi="Times New Roman"/>
          <w:sz w:val="24"/>
          <w:szCs w:val="24"/>
        </w:rPr>
        <w:t>……….………………….</w:t>
      </w:r>
    </w:p>
    <w:p w:rsidR="00A13629" w:rsidRPr="00FA2DB7" w:rsidRDefault="00A13629" w:rsidP="00FE0B9E">
      <w:pPr>
        <w:spacing w:line="240" w:lineRule="auto"/>
        <w:jc w:val="both"/>
        <w:rPr>
          <w:rStyle w:val="A8"/>
          <w:rFonts w:ascii="Times New Roman" w:hAnsi="Times New Roman"/>
          <w:sz w:val="20"/>
          <w:szCs w:val="20"/>
        </w:rPr>
      </w:pPr>
      <w:r>
        <w:rPr>
          <w:rStyle w:val="A8"/>
          <w:rFonts w:ascii="Times New Roman" w:hAnsi="Times New Roman"/>
          <w:sz w:val="24"/>
          <w:szCs w:val="24"/>
        </w:rPr>
        <w:tab/>
      </w:r>
      <w:r>
        <w:rPr>
          <w:rStyle w:val="A8"/>
          <w:rFonts w:ascii="Times New Roman" w:hAnsi="Times New Roman"/>
          <w:sz w:val="24"/>
          <w:szCs w:val="24"/>
        </w:rPr>
        <w:tab/>
      </w:r>
      <w:r>
        <w:rPr>
          <w:rStyle w:val="A8"/>
          <w:rFonts w:ascii="Times New Roman" w:hAnsi="Times New Roman"/>
          <w:sz w:val="24"/>
          <w:szCs w:val="24"/>
        </w:rPr>
        <w:tab/>
      </w:r>
      <w:r>
        <w:rPr>
          <w:rStyle w:val="A8"/>
          <w:rFonts w:ascii="Times New Roman" w:hAnsi="Times New Roman"/>
          <w:sz w:val="24"/>
          <w:szCs w:val="24"/>
        </w:rPr>
        <w:tab/>
      </w:r>
      <w:r>
        <w:rPr>
          <w:rStyle w:val="A8"/>
          <w:rFonts w:ascii="Times New Roman" w:hAnsi="Times New Roman"/>
          <w:sz w:val="24"/>
          <w:szCs w:val="24"/>
        </w:rPr>
        <w:tab/>
        <w:t xml:space="preserve">                        </w:t>
      </w:r>
      <w:r w:rsidRPr="00FA2DB7">
        <w:rPr>
          <w:rStyle w:val="A8"/>
          <w:rFonts w:ascii="Times New Roman" w:hAnsi="Times New Roman"/>
          <w:sz w:val="24"/>
          <w:szCs w:val="24"/>
        </w:rPr>
        <w:t xml:space="preserve"> </w:t>
      </w:r>
      <w:r w:rsidRPr="00FA2DB7">
        <w:rPr>
          <w:rStyle w:val="A8"/>
          <w:rFonts w:ascii="Times New Roman" w:hAnsi="Times New Roman"/>
          <w:sz w:val="20"/>
          <w:szCs w:val="20"/>
        </w:rPr>
        <w:t>Czytelny podpis Zgłaszającego projekt</w:t>
      </w:r>
    </w:p>
    <w:sectPr w:rsidR="00A13629" w:rsidRPr="00FA2DB7" w:rsidSect="000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5F5"/>
    <w:multiLevelType w:val="hybridMultilevel"/>
    <w:tmpl w:val="D8688F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BB7B4C"/>
    <w:multiLevelType w:val="hybridMultilevel"/>
    <w:tmpl w:val="ACF25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112979"/>
    <w:multiLevelType w:val="hybridMultilevel"/>
    <w:tmpl w:val="781AF076"/>
    <w:lvl w:ilvl="0" w:tplc="99221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41691"/>
    <w:multiLevelType w:val="hybridMultilevel"/>
    <w:tmpl w:val="000652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9F3213"/>
    <w:multiLevelType w:val="hybridMultilevel"/>
    <w:tmpl w:val="94A06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5009D9"/>
    <w:multiLevelType w:val="hybridMultilevel"/>
    <w:tmpl w:val="FAF88BAC"/>
    <w:lvl w:ilvl="0" w:tplc="99221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C23D0"/>
    <w:multiLevelType w:val="hybridMultilevel"/>
    <w:tmpl w:val="C1206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F021D9"/>
    <w:multiLevelType w:val="hybridMultilevel"/>
    <w:tmpl w:val="4FFC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E3B"/>
    <w:rsid w:val="00011C46"/>
    <w:rsid w:val="00037523"/>
    <w:rsid w:val="001B1F0E"/>
    <w:rsid w:val="001E505F"/>
    <w:rsid w:val="005432BA"/>
    <w:rsid w:val="00606E3B"/>
    <w:rsid w:val="00864083"/>
    <w:rsid w:val="009B08A8"/>
    <w:rsid w:val="00A13629"/>
    <w:rsid w:val="00C73A0B"/>
    <w:rsid w:val="00D93AFD"/>
    <w:rsid w:val="00FA2DB7"/>
    <w:rsid w:val="00FE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606E3B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8">
    <w:name w:val="A8"/>
    <w:uiPriority w:val="99"/>
    <w:rsid w:val="00606E3B"/>
    <w:rPr>
      <w:color w:val="000000"/>
      <w:sz w:val="14"/>
    </w:rPr>
  </w:style>
  <w:style w:type="paragraph" w:customStyle="1" w:styleId="Pa7">
    <w:name w:val="Pa7"/>
    <w:basedOn w:val="Normal"/>
    <w:next w:val="Normal"/>
    <w:uiPriority w:val="99"/>
    <w:rsid w:val="00606E3B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7">
    <w:name w:val="A7"/>
    <w:uiPriority w:val="99"/>
    <w:rsid w:val="00606E3B"/>
    <w:rPr>
      <w:color w:val="000000"/>
      <w:sz w:val="14"/>
    </w:rPr>
  </w:style>
  <w:style w:type="paragraph" w:customStyle="1" w:styleId="Pa8">
    <w:name w:val="Pa8"/>
    <w:basedOn w:val="Normal"/>
    <w:next w:val="Normal"/>
    <w:uiPriority w:val="99"/>
    <w:rsid w:val="00606E3B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99"/>
    <w:qFormat/>
    <w:rsid w:val="00606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378</Words>
  <Characters>2271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i Gminy Kępno, z siedzibą przy ul</dc:title>
  <dc:subject/>
  <dc:creator>Ewelina Pieles</dc:creator>
  <cp:keywords/>
  <dc:description/>
  <cp:lastModifiedBy>Ania</cp:lastModifiedBy>
  <cp:revision>3</cp:revision>
  <dcterms:created xsi:type="dcterms:W3CDTF">2018-08-21T06:20:00Z</dcterms:created>
  <dcterms:modified xsi:type="dcterms:W3CDTF">2018-08-27T13:10:00Z</dcterms:modified>
</cp:coreProperties>
</file>